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1071</w:t>
      </w:r>
      <w:r>
        <w:rPr>
          <w:rFonts w:ascii="Times New Roman" w:eastAsia="Times New Roman" w:hAnsi="Times New Roman" w:cs="Times New Roman"/>
          <w:sz w:val="27"/>
          <w:szCs w:val="27"/>
        </w:rPr>
        <w:t>-2610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26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находящегося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Самадова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Фарруха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Фарходовича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37rplc-6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10.07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</w:t>
      </w:r>
      <w:r>
        <w:rPr>
          <w:rFonts w:ascii="Times New Roman" w:eastAsia="Times New Roman" w:hAnsi="Times New Roman" w:cs="Times New Roman"/>
          <w:sz w:val="27"/>
          <w:szCs w:val="27"/>
        </w:rPr>
        <w:t>10:35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36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км.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а/д </w:t>
      </w:r>
      <w:r>
        <w:rPr>
          <w:rStyle w:val="cat-UserDefinedgrp-38rplc-2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водитель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Самадов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Ф.Ф.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управля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автомобилем </w:t>
      </w:r>
      <w:r>
        <w:rPr>
          <w:rStyle w:val="cat-CarMakeModelgrp-27rplc-23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9rplc-2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соверш</w:t>
      </w:r>
      <w:r>
        <w:rPr>
          <w:rFonts w:ascii="Times New Roman" w:eastAsia="Times New Roman" w:hAnsi="Times New Roman" w:cs="Times New Roman"/>
          <w:sz w:val="27"/>
          <w:szCs w:val="27"/>
        </w:rPr>
        <w:t>ил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обгон </w:t>
      </w:r>
      <w:r>
        <w:rPr>
          <w:rFonts w:ascii="Times New Roman" w:eastAsia="Times New Roman" w:hAnsi="Times New Roman" w:cs="Times New Roman"/>
          <w:sz w:val="27"/>
          <w:szCs w:val="27"/>
        </w:rPr>
        <w:t>грузового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транспортного средства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</w:t>
      </w:r>
      <w:r>
        <w:rPr>
          <w:rFonts w:ascii="Times New Roman" w:eastAsia="Times New Roman" w:hAnsi="Times New Roman" w:cs="Times New Roman"/>
          <w:sz w:val="27"/>
          <w:szCs w:val="27"/>
        </w:rPr>
        <w:t>выездом на полосу дороги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предназначенную для встречного движения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пересечением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горизонтальной </w:t>
      </w:r>
      <w:r>
        <w:rPr>
          <w:rFonts w:ascii="Times New Roman" w:eastAsia="Times New Roman" w:hAnsi="Times New Roman" w:cs="Times New Roman"/>
          <w:sz w:val="27"/>
          <w:szCs w:val="27"/>
        </w:rPr>
        <w:t>линии разметки 1.1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(сплошная линия)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чем нарушил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9.1.1 </w:t>
      </w:r>
      <w:r>
        <w:rPr>
          <w:rFonts w:ascii="Times New Roman" w:eastAsia="Times New Roman" w:hAnsi="Times New Roman" w:cs="Times New Roman"/>
          <w:sz w:val="27"/>
          <w:szCs w:val="27"/>
        </w:rPr>
        <w:t>ПДД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Данное обстоятельство послужило основанием для составления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Самадова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Ф.Ф.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730575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.07.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по ч. 4 ст. 12.15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 (п. 6 постановления Пленума ВС РФ от 24.03.2005 г. № 5), не присутствовал, ходатайств об отложении судебного заседания не заявлял</w:t>
      </w:r>
      <w:r>
        <w:rPr>
          <w:rFonts w:ascii="Times New Roman" w:eastAsia="Times New Roman" w:hAnsi="Times New Roman" w:cs="Times New Roman"/>
          <w:sz w:val="27"/>
          <w:szCs w:val="27"/>
        </w:rPr>
        <w:t>, в письменном заявлении просил рассмотреть дело в его отсутствие, указав, что вину признает, с нарушением согласен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Самадова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Ф.Ф.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 ст. 12.15 КоАП РФ, подтверждается: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>730575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.07.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схемой места совершения административного правонарушения от 10.07.2026 года; </w:t>
      </w:r>
      <w:r>
        <w:rPr>
          <w:rFonts w:ascii="Times New Roman" w:eastAsia="Times New Roman" w:hAnsi="Times New Roman" w:cs="Times New Roman"/>
          <w:sz w:val="27"/>
          <w:szCs w:val="27"/>
        </w:rPr>
        <w:t>рапортом ИДПС взвода №1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роты №2 ОБ ДПС ГИБДД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УМВД России </w:t>
      </w:r>
      <w:r>
        <w:rPr>
          <w:rStyle w:val="cat-UserDefinedgrp-40rplc-3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карточкой операций с ВУ;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ями </w:t>
      </w:r>
      <w:r>
        <w:rPr>
          <w:rFonts w:ascii="Times New Roman" w:eastAsia="Times New Roman" w:hAnsi="Times New Roman" w:cs="Times New Roman"/>
          <w:sz w:val="27"/>
          <w:szCs w:val="27"/>
        </w:rPr>
        <w:t>водительского удостоверения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свидетельства о регистрации </w:t>
      </w:r>
      <w:r>
        <w:rPr>
          <w:rFonts w:ascii="Times New Roman" w:eastAsia="Times New Roman" w:hAnsi="Times New Roman" w:cs="Times New Roman"/>
          <w:sz w:val="27"/>
          <w:szCs w:val="27"/>
        </w:rPr>
        <w:t>транспортного средства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проектом организации дорожного движения на автомобильной дороге </w:t>
      </w:r>
      <w:r>
        <w:rPr>
          <w:rStyle w:val="cat-UserDefinedgrp-41rplc-3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реестром правонарушений;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фиксацией правонарушения на СД-диске.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Часть 4 ст. 12.15 КоАП РФ предусматривает административную ответственность за выезд в нарушение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Правил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дорожного движения на полосу, предназначенную для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3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ст.12.15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п. 1.3 Правил дорожного движения РФ, утверждённых постановлением Правительства РФ от 23.10.1993 г. № 1090, участники дорожного движения обязаны знать и соблюдать относящиеся к ним требования Правил, сигналов светофоров, знаков и разметок. Пунктом 1.2 названных Правил предусмотрено, что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Исходя из п</w:t>
      </w:r>
      <w:r>
        <w:rPr>
          <w:rFonts w:ascii="Times New Roman" w:eastAsia="Times New Roman" w:hAnsi="Times New Roman" w:cs="Times New Roman"/>
          <w:sz w:val="27"/>
          <w:szCs w:val="27"/>
        </w:rPr>
        <w:t>. 9.1(1</w:t>
      </w:r>
      <w:r>
        <w:rPr>
          <w:rFonts w:ascii="Times New Roman" w:eastAsia="Times New Roman" w:hAnsi="Times New Roman" w:cs="Times New Roman"/>
          <w:sz w:val="27"/>
          <w:szCs w:val="27"/>
        </w:rPr>
        <w:t>) ПДД РФ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>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правовой позиции Конституционного Суда Российской Федерации, изложенной им в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Определении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от 18</w:t>
      </w:r>
      <w:r>
        <w:rPr>
          <w:rFonts w:ascii="Times New Roman" w:eastAsia="Times New Roman" w:hAnsi="Times New Roman" w:cs="Times New Roman"/>
          <w:sz w:val="27"/>
          <w:szCs w:val="27"/>
        </w:rPr>
        <w:t>.01.</w:t>
      </w:r>
      <w:r>
        <w:rPr>
          <w:rFonts w:ascii="Times New Roman" w:eastAsia="Times New Roman" w:hAnsi="Times New Roman" w:cs="Times New Roman"/>
          <w:sz w:val="27"/>
          <w:szCs w:val="27"/>
        </w:rPr>
        <w:t>2011 г</w:t>
      </w:r>
      <w:r>
        <w:rPr>
          <w:rFonts w:ascii="Times New Roman" w:eastAsia="Times New Roman" w:hAnsi="Times New Roman" w:cs="Times New Roman"/>
          <w:sz w:val="27"/>
          <w:szCs w:val="27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6-О-О (а также в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Определении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.12.</w:t>
      </w:r>
      <w:r>
        <w:rPr>
          <w:rFonts w:ascii="Times New Roman" w:eastAsia="Times New Roman" w:hAnsi="Times New Roman" w:cs="Times New Roman"/>
          <w:sz w:val="27"/>
          <w:szCs w:val="27"/>
        </w:rPr>
        <w:t>2010 г</w:t>
      </w:r>
      <w:r>
        <w:rPr>
          <w:rFonts w:ascii="Times New Roman" w:eastAsia="Times New Roman" w:hAnsi="Times New Roman" w:cs="Times New Roman"/>
          <w:sz w:val="27"/>
          <w:szCs w:val="27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1570-О-О), 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смыслу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4 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12.15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во взаимосвязи с его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. 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2.1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и </w:t>
      </w:r>
      <w:hyperlink r:id="rId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подлежат лица, совершившие соответствующее деяние как умышленно, так и по неосторожности.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</w:t>
      </w:r>
      <w:r>
        <w:rPr>
          <w:rFonts w:ascii="Times New Roman" w:eastAsia="Times New Roman" w:hAnsi="Times New Roman" w:cs="Times New Roman"/>
          <w:sz w:val="27"/>
          <w:szCs w:val="27"/>
        </w:rPr>
        <w:t>в ходе судебного разбирательства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Необходимости в истребовании и изучении дополнительных доказательств мировой судья не усматривает, поскольку имеющиеся в деле материалы в полном объеме отражают описанные в протоколе события.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Каких-либо нарушений при составлении протокола об административном правонарушении, судом не установлено, протокол составлен уполномоченным должностным лицом, существенных нарушений требования закона, влекущих признание протокола недопустимым доказательством, при его составлении не допущено.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мировой судья считает, что вина </w:t>
      </w:r>
      <w:r>
        <w:rPr>
          <w:rFonts w:ascii="Times New Roman" w:eastAsia="Times New Roman" w:hAnsi="Times New Roman" w:cs="Times New Roman"/>
          <w:sz w:val="27"/>
          <w:szCs w:val="27"/>
        </w:rPr>
        <w:t>Самадова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Ф.Ф.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установлена, а 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действия правильно квалифицированными по ч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 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12.15 КоАП РФ – как выезд в нарушение Правил дорожного движения на сторону дороги, предназначенную для встречного движения.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>ом</w:t>
      </w:r>
      <w:r>
        <w:rPr>
          <w:rFonts w:ascii="Times New Roman" w:eastAsia="Times New Roman" w:hAnsi="Times New Roman" w:cs="Times New Roman"/>
          <w:sz w:val="27"/>
          <w:szCs w:val="27"/>
        </w:rPr>
        <w:t>, смягчающи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административную ответственность,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является признание </w:t>
      </w:r>
      <w:r>
        <w:rPr>
          <w:rFonts w:ascii="Times New Roman" w:eastAsia="Times New Roman" w:hAnsi="Times New Roman" w:cs="Times New Roman"/>
          <w:sz w:val="27"/>
          <w:szCs w:val="27"/>
        </w:rPr>
        <w:t>Самадов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Ф.Ф. </w:t>
      </w:r>
      <w:r>
        <w:rPr>
          <w:rFonts w:ascii="Times New Roman" w:eastAsia="Times New Roman" w:hAnsi="Times New Roman" w:cs="Times New Roman"/>
          <w:sz w:val="27"/>
          <w:szCs w:val="27"/>
        </w:rPr>
        <w:t>вины.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Обстоятельством, отягчающи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административную ответственность, </w:t>
      </w:r>
      <w:r>
        <w:rPr>
          <w:rFonts w:ascii="Times New Roman" w:eastAsia="Times New Roman" w:hAnsi="Times New Roman" w:cs="Times New Roman"/>
          <w:sz w:val="27"/>
          <w:szCs w:val="27"/>
        </w:rPr>
        <w:t>суд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ом не выявлено.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назначении наказания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учитывая общественную опасность деяния, характер совершенного правонарушения, личность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отношение последнего к содеянному,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 полагает возможным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Самадову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Ф.Ф.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административное наказание в виде </w:t>
      </w:r>
      <w:r>
        <w:rPr>
          <w:rFonts w:ascii="Times New Roman" w:eastAsia="Times New Roman" w:hAnsi="Times New Roman" w:cs="Times New Roman"/>
          <w:sz w:val="27"/>
          <w:szCs w:val="27"/>
        </w:rPr>
        <w:t>штрафа.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29.9-29.11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Самадова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Фарруха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Фарходовича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правонарушения, предусмотренного ч. 4 ст. 12.15 КоАП РФ и подвергнуть наказанию в виде административного штрафа в размере </w:t>
      </w:r>
      <w:r>
        <w:rPr>
          <w:rStyle w:val="cat-Sumgrp-23rplc-44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</w:t>
      </w:r>
      <w:r>
        <w:rPr>
          <w:rFonts w:ascii="Times New Roman" w:eastAsia="Times New Roman" w:hAnsi="Times New Roman" w:cs="Times New Roman"/>
          <w:sz w:val="27"/>
          <w:szCs w:val="27"/>
        </w:rPr>
        <w:t>КПП 860101001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ИНН 8601010390,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ОКТМО 71871000,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номер счета получателя платежа 03100643000000018700 в </w:t>
      </w:r>
      <w:r>
        <w:rPr>
          <w:rFonts w:ascii="Times New Roman" w:eastAsia="Times New Roman" w:hAnsi="Times New Roman" w:cs="Times New Roman"/>
          <w:sz w:val="27"/>
          <w:szCs w:val="27"/>
        </w:rPr>
        <w:t>ОКЦ № 8 УГУ Банка России//УФК по Ханты-Мансийскому автономному округу-Югр</w:t>
      </w:r>
      <w:r>
        <w:rPr>
          <w:rFonts w:ascii="Times New Roman" w:eastAsia="Times New Roman" w:hAnsi="Times New Roman" w:cs="Times New Roman"/>
          <w:sz w:val="27"/>
          <w:szCs w:val="27"/>
        </w:rPr>
        <w:t>е г. Ханты-Мансийск,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БИК 007162163,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>./</w:t>
      </w:r>
      <w:r>
        <w:rPr>
          <w:rFonts w:ascii="Times New Roman" w:eastAsia="Times New Roman" w:hAnsi="Times New Roman" w:cs="Times New Roman"/>
          <w:sz w:val="27"/>
          <w:szCs w:val="27"/>
        </w:rPr>
        <w:t>сч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40102810245370000007, </w:t>
      </w:r>
      <w:r>
        <w:rPr>
          <w:rFonts w:ascii="Times New Roman" w:eastAsia="Times New Roman" w:hAnsi="Times New Roman" w:cs="Times New Roman"/>
          <w:sz w:val="27"/>
          <w:szCs w:val="27"/>
        </w:rPr>
        <w:t>КБК 18811601121010001140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УИН </w:t>
      </w:r>
      <w:r>
        <w:rPr>
          <w:rFonts w:ascii="Times New Roman" w:eastAsia="Times New Roman" w:hAnsi="Times New Roman" w:cs="Times New Roman"/>
          <w:sz w:val="27"/>
          <w:szCs w:val="27"/>
        </w:rPr>
        <w:t>18810486260910038209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10" w:anchor="/document/12125267/entry/322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1 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1.1, 1.3 -1.3-3 и 1.4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>, либо со дня истечения срока отсрочки или срока рассрочки, предусмотренных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10" w:anchor="/document/12125267/entry/31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31.5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уплате административного штрафа не позднее тридцати дней со дня вынесения данного постановления, административный штраф может быть уплачен в размере 75 процентов от суммы наложенного административного штрафа.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Неуплата административного штрафа в установленный законом срок влечет административную ответственность по ч. 1 ст. 20.25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представить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105.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через мирового судью судебного участка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sectPr>
      <w:headerReference w:type="default" r:id="rId11"/>
      <w:footerReference w:type="default" r:id="rId12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917559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</w:pPr>
  </w:p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7rplc-6">
    <w:name w:val="cat-UserDefined grp-37 rplc-6"/>
    <w:basedOn w:val="DefaultParagraphFont"/>
  </w:style>
  <w:style w:type="character" w:customStyle="1" w:styleId="cat-UserDefinedgrp-38rplc-20">
    <w:name w:val="cat-UserDefined grp-38 rplc-20"/>
    <w:basedOn w:val="DefaultParagraphFont"/>
  </w:style>
  <w:style w:type="character" w:customStyle="1" w:styleId="cat-CarMakeModelgrp-27rplc-23">
    <w:name w:val="cat-CarMakeModel grp-27 rplc-23"/>
    <w:basedOn w:val="DefaultParagraphFont"/>
  </w:style>
  <w:style w:type="character" w:customStyle="1" w:styleId="cat-UserDefinedgrp-39rplc-25">
    <w:name w:val="cat-UserDefined grp-39 rplc-25"/>
    <w:basedOn w:val="DefaultParagraphFont"/>
  </w:style>
  <w:style w:type="character" w:customStyle="1" w:styleId="cat-UserDefinedgrp-40rplc-34">
    <w:name w:val="cat-UserDefined grp-40 rplc-34"/>
    <w:basedOn w:val="DefaultParagraphFont"/>
  </w:style>
  <w:style w:type="character" w:customStyle="1" w:styleId="cat-UserDefinedgrp-41rplc-36">
    <w:name w:val="cat-UserDefined grp-41 rplc-36"/>
    <w:basedOn w:val="DefaultParagraphFont"/>
  </w:style>
  <w:style w:type="character" w:customStyle="1" w:styleId="cat-Sumgrp-23rplc-44">
    <w:name w:val="cat-Sum grp-23 rplc-44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sud.garant.ru/" TargetMode="External" /><Relationship Id="rId11" Type="http://schemas.openxmlformats.org/officeDocument/2006/relationships/header" Target="header1.xml" /><Relationship Id="rId12" Type="http://schemas.openxmlformats.org/officeDocument/2006/relationships/footer" Target="footer1.xml" /><Relationship Id="rId13" Type="http://schemas.openxmlformats.org/officeDocument/2006/relationships/glossaryDocument" Target="glossary/document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770.1009" TargetMode="External" /><Relationship Id="rId5" Type="http://schemas.openxmlformats.org/officeDocument/2006/relationships/hyperlink" Target="consultantplus://offline/ref=B7A1769E56CBD9E6CA28B3203F467A6C1D227F27A2C9A1216CF4432A4AF2W5O" TargetMode="External" /><Relationship Id="rId6" Type="http://schemas.openxmlformats.org/officeDocument/2006/relationships/hyperlink" Target="consultantplus://offline/ref=B7A1769E56CBD9E6CA28B3203F467A6C1D23762AAFCFA1216CF4432A4AF2W5O" TargetMode="External" /><Relationship Id="rId7" Type="http://schemas.openxmlformats.org/officeDocument/2006/relationships/hyperlink" Target="consultantplus://offline/ref=B7A1769E56CBD9E6CA28B3203F467A6C1D247E21ABCAA1216CF4432A4A25FA9B5F3F63F4B487F0W6O" TargetMode="External" /><Relationship Id="rId8" Type="http://schemas.openxmlformats.org/officeDocument/2006/relationships/hyperlink" Target="consultantplus://offline/ref=B7A1769E56CBD9E6CA28B3203F467A6C1D247E21ABCAA1216CF4432A4A25FA9B5F3F63F7B68203CAF3W9O" TargetMode="External" /><Relationship Id="rId9" Type="http://schemas.openxmlformats.org/officeDocument/2006/relationships/hyperlink" Target="consultantplus://offline/ref=B7A1769E56CBD9E6CA28B3203F467A6C1D247E21ABCAA1216CF4432A4A25FA9B5F3F63F7B68203CAF3WDO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7D967-E9E1-4D33-9E2A-BC771CEB88BD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